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8"/>
        <w:gridCol w:w="4688"/>
      </w:tblGrid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35168B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6B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13/8/2016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2938D4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6B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13/8/2016</w:t>
            </w:r>
            <w:bookmarkStart w:id="0" w:name="_GoBack"/>
            <w:bookmarkEnd w:id="0"/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24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51C" w:rsidRDefault="0056051C" w:rsidP="0056051C">
      <w:pPr>
        <w:tabs>
          <w:tab w:val="left" w:pos="3240"/>
          <w:tab w:val="left" w:pos="76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6"/>
      </w:tblGrid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FechaDescripciónRevisión.10/05/2010 enmienda de plazo de facturación para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Cargill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/LDC Suiza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Título :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  Plazos de facturación, envío y desvíos.-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Estandarizar los plazos de facturación, su envío y desvíos factibles.-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Responsables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Personal de Facturación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Desarrollo: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Para el plazo de facturación y su envío deberá contemplarse lo siguiente según cada cliente: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Pr="002938D4" w:rsidRDefault="0056051C" w:rsidP="002938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938D4">
        <w:rPr>
          <w:rFonts w:ascii="Helv" w:hAnsi="Helv" w:cs="Helv"/>
          <w:color w:val="000000"/>
          <w:sz w:val="20"/>
          <w:szCs w:val="20"/>
        </w:rPr>
        <w:t xml:space="preserve">CARGILL/ LDC  SUIZA </w:t>
      </w:r>
      <w:r w:rsidRPr="002938D4">
        <w:rPr>
          <w:rFonts w:ascii="Helv" w:hAnsi="Helv" w:cs="Helv"/>
          <w:color w:val="000000"/>
          <w:sz w:val="20"/>
          <w:szCs w:val="20"/>
        </w:rPr>
        <w:tab/>
        <w:t>:</w:t>
      </w:r>
      <w:r w:rsidRPr="002938D4">
        <w:rPr>
          <w:rFonts w:ascii="Helv" w:hAnsi="Helv" w:cs="Helv"/>
          <w:color w:val="000000"/>
          <w:sz w:val="20"/>
          <w:szCs w:val="20"/>
        </w:rPr>
        <w:tab/>
        <w:t xml:space="preserve">48 </w:t>
      </w:r>
      <w:proofErr w:type="spellStart"/>
      <w:r w:rsidRPr="002938D4">
        <w:rPr>
          <w:rFonts w:ascii="Helv" w:hAnsi="Helv" w:cs="Helv"/>
          <w:color w:val="000000"/>
          <w:sz w:val="20"/>
          <w:szCs w:val="20"/>
        </w:rPr>
        <w:t>hrs</w:t>
      </w:r>
      <w:proofErr w:type="spellEnd"/>
      <w:r w:rsidRPr="002938D4">
        <w:rPr>
          <w:rFonts w:ascii="Helv" w:hAnsi="Helv" w:cs="Helv"/>
          <w:color w:val="000000"/>
          <w:sz w:val="20"/>
          <w:szCs w:val="20"/>
        </w:rPr>
        <w:t xml:space="preserve"> hábiles de zarpado calado de salida menor 34' ó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dentro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de las 24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hábiles de la llegada a Recalada P.S. con calado mayor a 34'  - su envío por email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OWNERS AGENTS</w:t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:</w:t>
      </w:r>
      <w:r>
        <w:rPr>
          <w:rFonts w:ascii="Helv" w:hAnsi="Helv" w:cs="Helv"/>
          <w:color w:val="000000"/>
          <w:sz w:val="20"/>
          <w:szCs w:val="20"/>
        </w:rPr>
        <w:tab/>
        <w:t xml:space="preserve">30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gramStart"/>
      <w:r>
        <w:rPr>
          <w:rFonts w:ascii="Helv" w:hAnsi="Helv" w:cs="Helv"/>
          <w:color w:val="000000"/>
          <w:sz w:val="20"/>
          <w:szCs w:val="20"/>
        </w:rPr>
        <w:t>corridos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de la fecha de zarpado el buque</w:t>
      </w:r>
      <w:r>
        <w:rPr>
          <w:rFonts w:ascii="Helv" w:hAnsi="Helv" w:cs="Helv"/>
          <w:color w:val="800000"/>
          <w:sz w:val="20"/>
          <w:szCs w:val="20"/>
        </w:rPr>
        <w:t xml:space="preserve"> (*)- </w:t>
      </w:r>
      <w:r>
        <w:rPr>
          <w:rFonts w:ascii="Helv" w:hAnsi="Helv" w:cs="Helv"/>
          <w:color w:val="000000"/>
          <w:sz w:val="20"/>
          <w:szCs w:val="20"/>
        </w:rPr>
        <w:t xml:space="preserve">igual su envío por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CLIENTES DIRECTOS</w:t>
      </w:r>
      <w:r>
        <w:rPr>
          <w:rFonts w:ascii="Helv" w:hAnsi="Helv" w:cs="Helv"/>
          <w:color w:val="000000"/>
          <w:sz w:val="20"/>
          <w:szCs w:val="20"/>
        </w:rPr>
        <w:tab/>
        <w:t xml:space="preserve">: </w:t>
      </w:r>
      <w:r>
        <w:rPr>
          <w:rFonts w:ascii="Helv" w:hAnsi="Helv" w:cs="Helv"/>
          <w:color w:val="000000"/>
          <w:sz w:val="20"/>
          <w:szCs w:val="20"/>
        </w:rPr>
        <w:tab/>
        <w:t xml:space="preserve">15 días corridos de la fecha de zarpado el buque-igual su envío por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-estimando costos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EXCEPCIONES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1)</w:t>
      </w:r>
      <w:r>
        <w:rPr>
          <w:rFonts w:ascii="Helv" w:hAnsi="Helv" w:cs="Helv"/>
          <w:color w:val="000000"/>
          <w:sz w:val="20"/>
          <w:szCs w:val="20"/>
        </w:rPr>
        <w:tab/>
        <w:t>cuando deba facturarse a un Agente Protector Argentino y contenga migraciones/ANA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2)</w:t>
      </w:r>
      <w:r>
        <w:rPr>
          <w:rFonts w:ascii="Helv" w:hAnsi="Helv" w:cs="Helv"/>
          <w:color w:val="000000"/>
          <w:sz w:val="20"/>
          <w:szCs w:val="20"/>
        </w:rPr>
        <w:tab/>
        <w:t>clientes argentinos que requieran la presentación de la facturación completa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incl.migra+ANA</w:t>
      </w:r>
      <w:proofErr w:type="spellEnd"/>
      <w:r>
        <w:rPr>
          <w:rFonts w:ascii="Helv" w:hAnsi="Helv" w:cs="Helv"/>
          <w:color w:val="000000"/>
          <w:sz w:val="20"/>
          <w:szCs w:val="20"/>
        </w:rPr>
        <w:t>)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en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ambos casos, se deberá dejar armada la factura esperando los gastos que faltaran incluir-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- Hacer Seguimiento - una vez recibidos se termina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asap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800000"/>
          <w:sz w:val="20"/>
          <w:szCs w:val="20"/>
        </w:rPr>
        <w:t xml:space="preserve">(*) </w:t>
      </w:r>
      <w:r>
        <w:rPr>
          <w:rFonts w:ascii="Helv" w:hAnsi="Helv" w:cs="Helv"/>
          <w:color w:val="000000"/>
          <w:sz w:val="20"/>
          <w:szCs w:val="20"/>
        </w:rPr>
        <w:tab/>
        <w:t xml:space="preserve">- ante la falta de algún comprobante se realiza la consulta a gerencia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se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realizará seguimiento de recepción de facturas y se lo efectuará al recibir las de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Desvíos al 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Objetivos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CARGILL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:</w:t>
      </w:r>
      <w:r>
        <w:rPr>
          <w:rFonts w:ascii="Helv" w:hAnsi="Helv" w:cs="Helv"/>
          <w:color w:val="000000"/>
          <w:sz w:val="20"/>
          <w:szCs w:val="20"/>
        </w:rPr>
        <w:tab/>
      </w:r>
      <w:proofErr w:type="spellStart"/>
      <w:r>
        <w:rPr>
          <w:rFonts w:ascii="Helv" w:hAnsi="Helv" w:cs="Helv"/>
          <w:color w:val="000000"/>
          <w:sz w:val="20"/>
          <w:szCs w:val="20"/>
        </w:rPr>
        <w:t>usd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400.00 +/- promedio mensual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LDC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:</w:t>
      </w:r>
      <w:r>
        <w:rPr>
          <w:rFonts w:ascii="Helv" w:hAnsi="Helv" w:cs="Helv"/>
          <w:color w:val="000000"/>
          <w:sz w:val="20"/>
          <w:szCs w:val="20"/>
        </w:rPr>
        <w:tab/>
      </w:r>
      <w:proofErr w:type="spellStart"/>
      <w:r>
        <w:rPr>
          <w:rFonts w:ascii="Helv" w:hAnsi="Helv" w:cs="Helv"/>
          <w:color w:val="000000"/>
          <w:sz w:val="20"/>
          <w:szCs w:val="20"/>
        </w:rPr>
        <w:t>usd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400.00 +/- promedio mensual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CLIENTES DIRECTOS             : </w:t>
      </w:r>
      <w:r>
        <w:rPr>
          <w:rFonts w:ascii="Helv" w:hAnsi="Helv" w:cs="Helv"/>
          <w:color w:val="000000"/>
          <w:sz w:val="20"/>
          <w:szCs w:val="20"/>
        </w:rPr>
        <w:tab/>
        <w:t xml:space="preserve">sólo el resultante del estimado de migraciones,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ana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senasa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dhl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Todos los motivos por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desvíos ,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ajustes, excepciones y/o remarcas quedaran sentadas en la planilla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excel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de registro de facturaciones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2"/>
        <w:gridCol w:w="2342"/>
        <w:gridCol w:w="2346"/>
        <w:gridCol w:w="2346"/>
      </w:tblGrid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Planilla Excel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Facturacion</w:t>
            </w:r>
            <w:proofErr w:type="spellEnd"/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File Electrónico</w:t>
            </w:r>
          </w:p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Facturación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938D4" w:rsidRPr="002938D4" w:rsidRDefault="002938D4" w:rsidP="002938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938D4">
        <w:rPr>
          <w:rFonts w:ascii="Helv" w:hAnsi="Helv" w:cs="Helv"/>
          <w:color w:val="000000"/>
          <w:sz w:val="20"/>
          <w:szCs w:val="20"/>
        </w:rPr>
        <w:t xml:space="preserve">DESVIOS AL AJUSTE CARGILL </w:t>
      </w:r>
      <w:proofErr w:type="spellStart"/>
      <w:r w:rsidRPr="002938D4">
        <w:rPr>
          <w:rFonts w:ascii="Helv" w:hAnsi="Helv" w:cs="Helv"/>
          <w:color w:val="000000"/>
          <w:sz w:val="20"/>
          <w:szCs w:val="20"/>
        </w:rPr>
        <w:t>u$s</w:t>
      </w:r>
      <w:proofErr w:type="spellEnd"/>
      <w:r w:rsidRPr="002938D4">
        <w:rPr>
          <w:rFonts w:ascii="Helv" w:hAnsi="Helv" w:cs="Helv"/>
          <w:color w:val="000000"/>
          <w:sz w:val="20"/>
          <w:szCs w:val="20"/>
        </w:rPr>
        <w:t xml:space="preserve"> 400 +/- promedio mensual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modificarse el sistema de facturación con el grupo CARGILL por la implementación del sistema DA DESK no se están estimando más los valores de Aduana y Migraciones como lo veníamos haciendo antes porque el DA DESK no acepta recibir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vouchers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sin los respectivos comprobantes.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momento de cerrar el Final d/a de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si no tenemos los comprobantes de Aduana, Migraciones 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Rentas</w:t>
      </w:r>
      <w:proofErr w:type="gramStart"/>
      <w:r>
        <w:rPr>
          <w:rFonts w:ascii="Helv" w:hAnsi="Helv" w:cs="Helv"/>
          <w:color w:val="000000"/>
          <w:sz w:val="20"/>
          <w:szCs w:val="20"/>
        </w:rPr>
        <w:t>,no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 se incluyen en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Disbursement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account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posteriormente a la llegada de dichos comprobantes, se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efectua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un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Supplementary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DA.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Por lo tanto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desvio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al ajuste no aplicaría más en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</w:p>
    <w:p w:rsidR="009028D3" w:rsidRDefault="009028D3" w:rsidP="002938D4"/>
    <w:sectPr w:rsidR="009028D3" w:rsidSect="005853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F3"/>
    <w:multiLevelType w:val="hybridMultilevel"/>
    <w:tmpl w:val="641CF05C"/>
    <w:lvl w:ilvl="0" w:tplc="70C83958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4"/>
    <w:rsid w:val="001F5244"/>
    <w:rsid w:val="002938D4"/>
    <w:rsid w:val="0035168B"/>
    <w:rsid w:val="0056051C"/>
    <w:rsid w:val="006B3E7F"/>
    <w:rsid w:val="00800EDD"/>
    <w:rsid w:val="009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2017-05-03T13:07:00Z</dcterms:created>
  <dcterms:modified xsi:type="dcterms:W3CDTF">2017-05-03T13:07:00Z</dcterms:modified>
</cp:coreProperties>
</file>